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0001847529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4"/>
        <w:gridCol w:w="5051"/>
      </w:tblGrid>
      <w:tr>
        <w:trPr/>
        <w:tc>
          <w:tcPr>
            <w:tcW w:w="5154" w:type="dxa"/>
            <w:tcBorders/>
            <w:vAlign w:val="center"/>
          </w:tcPr>
          <w:p>
            <w:pPr>
              <w:pStyle w:val="TableContents"/>
              <w:bidi w:val="0"/>
              <w:spacing w:before="0" w:after="283"/>
              <w:jc w:val="left"/>
              <w:rPr/>
            </w:pPr>
            <w:r>
              <w:rPr/>
              <w:t>Name of Issuer</w:t>
            </w:r>
          </w:p>
        </w:tc>
        <w:tc>
          <w:tcPr>
            <w:tcW w:w="5051" w:type="dxa"/>
            <w:tcBorders/>
            <w:vAlign w:val="center"/>
          </w:tcPr>
          <w:p>
            <w:pPr>
              <w:pStyle w:val="TableContents"/>
              <w:bidi w:val="0"/>
              <w:spacing w:before="0" w:after="0"/>
              <w:jc w:val="left"/>
              <w:rPr/>
            </w:pPr>
            <w:r>
              <w:rPr/>
              <w:t>VERTEX PHARMACEUTICALS INC / MA</w:t>
            </w:r>
          </w:p>
        </w:tc>
      </w:tr>
      <w:tr>
        <w:trPr/>
        <w:tc>
          <w:tcPr>
            <w:tcW w:w="5154" w:type="dxa"/>
            <w:tcBorders/>
            <w:vAlign w:val="center"/>
          </w:tcPr>
          <w:p>
            <w:pPr>
              <w:pStyle w:val="TableContents"/>
              <w:bidi w:val="0"/>
              <w:spacing w:before="0" w:after="283"/>
              <w:jc w:val="left"/>
              <w:rPr/>
            </w:pPr>
            <w:r>
              <w:rPr/>
              <w:t>SEC File Number</w:t>
            </w:r>
          </w:p>
        </w:tc>
        <w:tc>
          <w:tcPr>
            <w:tcW w:w="5051" w:type="dxa"/>
            <w:tcBorders/>
            <w:vAlign w:val="center"/>
          </w:tcPr>
          <w:p>
            <w:pPr>
              <w:pStyle w:val="TableContents"/>
              <w:bidi w:val="0"/>
              <w:spacing w:before="0" w:after="0"/>
              <w:jc w:val="left"/>
              <w:rPr/>
            </w:pPr>
            <w:r>
              <w:rPr/>
              <w:t>000-19319</w:t>
            </w:r>
          </w:p>
        </w:tc>
      </w:tr>
      <w:tr>
        <w:trPr/>
        <w:tc>
          <w:tcPr>
            <w:tcW w:w="5154" w:type="dxa"/>
            <w:tcBorders/>
            <w:vAlign w:val="center"/>
          </w:tcPr>
          <w:p>
            <w:pPr>
              <w:pStyle w:val="TableContents"/>
              <w:bidi w:val="0"/>
              <w:spacing w:before="0" w:after="283"/>
              <w:jc w:val="left"/>
              <w:rPr/>
            </w:pPr>
            <w:r>
              <w:rPr/>
              <w:t>Address of Issuer</w:t>
            </w:r>
          </w:p>
        </w:tc>
        <w:tc>
          <w:tcPr>
            <w:tcW w:w="5051" w:type="dxa"/>
            <w:tcBorders/>
            <w:vAlign w:val="center"/>
          </w:tcPr>
          <w:p>
            <w:pPr>
              <w:pStyle w:val="TableContents"/>
              <w:bidi w:val="0"/>
              <w:spacing w:before="0" w:after="0"/>
              <w:jc w:val="left"/>
              <w:rPr/>
            </w:pPr>
            <w:r>
              <w:rPr/>
              <w:t>50 NORTHERN AVENUE</w:t>
              <w:br/>
              <w:t>BOSTON</w:t>
              <w:br/>
              <w:t xml:space="preserve">MASSACHUSETTS </w:t>
              <w:br/>
              <w:t>02210</w:t>
            </w:r>
          </w:p>
        </w:tc>
      </w:tr>
      <w:tr>
        <w:trPr/>
        <w:tc>
          <w:tcPr>
            <w:tcW w:w="5154" w:type="dxa"/>
            <w:tcBorders/>
            <w:vAlign w:val="center"/>
          </w:tcPr>
          <w:p>
            <w:pPr>
              <w:pStyle w:val="TableContents"/>
              <w:bidi w:val="0"/>
              <w:spacing w:before="0" w:after="283"/>
              <w:jc w:val="left"/>
              <w:rPr/>
            </w:pPr>
            <w:r>
              <w:rPr/>
              <w:t>Phone</w:t>
            </w:r>
          </w:p>
        </w:tc>
        <w:tc>
          <w:tcPr>
            <w:tcW w:w="5051" w:type="dxa"/>
            <w:tcBorders/>
            <w:vAlign w:val="center"/>
          </w:tcPr>
          <w:p>
            <w:pPr>
              <w:pStyle w:val="TableContents"/>
              <w:bidi w:val="0"/>
              <w:spacing w:before="0" w:after="0"/>
              <w:jc w:val="left"/>
              <w:rPr/>
            </w:pPr>
            <w:r>
              <w:rPr/>
              <w:t>6173416393</w:t>
            </w:r>
          </w:p>
        </w:tc>
      </w:tr>
      <w:tr>
        <w:trPr/>
        <w:tc>
          <w:tcPr>
            <w:tcW w:w="5154" w:type="dxa"/>
            <w:tcBorders/>
            <w:vAlign w:val="center"/>
          </w:tcPr>
          <w:p>
            <w:pPr>
              <w:pStyle w:val="TableContents"/>
              <w:bidi w:val="0"/>
              <w:spacing w:before="0" w:after="283"/>
              <w:jc w:val="left"/>
              <w:rPr/>
            </w:pPr>
            <w:r>
              <w:rPr/>
              <w:t>Name of Person for Whose Account the Securities are To Be Sold</w:t>
            </w:r>
          </w:p>
        </w:tc>
        <w:tc>
          <w:tcPr>
            <w:tcW w:w="5051" w:type="dxa"/>
            <w:tcBorders/>
            <w:vAlign w:val="center"/>
          </w:tcPr>
          <w:p>
            <w:pPr>
              <w:pStyle w:val="TableContents"/>
              <w:bidi w:val="0"/>
              <w:spacing w:before="0" w:after="0"/>
              <w:jc w:val="left"/>
              <w:rPr/>
            </w:pPr>
            <w:r>
              <w:rPr/>
              <w:t>Liu Joy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4" w:type="dxa"/>
            <w:tcBorders/>
            <w:vAlign w:val="center"/>
          </w:tcPr>
          <w:p>
            <w:pPr>
              <w:pStyle w:val="TableContents"/>
              <w:bidi w:val="0"/>
              <w:spacing w:before="0" w:after="283"/>
              <w:jc w:val="left"/>
              <w:rPr/>
            </w:pPr>
            <w:r>
              <w:rPr/>
              <w:t>Relationship to Issuer</w:t>
            </w:r>
          </w:p>
        </w:tc>
        <w:tc>
          <w:tcPr>
            <w:tcW w:w="5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828</w:t>
            </w:r>
          </w:p>
        </w:tc>
        <w:tc>
          <w:tcPr>
            <w:tcW w:w="1377" w:type="dxa"/>
            <w:tcBorders/>
            <w:vAlign w:val="center"/>
          </w:tcPr>
          <w:p>
            <w:pPr>
              <w:pStyle w:val="TableContents"/>
              <w:bidi w:val="0"/>
              <w:spacing w:before="0" w:after="283"/>
              <w:jc w:val="left"/>
              <w:rPr/>
            </w:pPr>
            <w:r>
              <w:rPr/>
              <w:t>364245.48</w:t>
            </w:r>
          </w:p>
        </w:tc>
        <w:tc>
          <w:tcPr>
            <w:tcW w:w="1552" w:type="dxa"/>
            <w:tcBorders/>
            <w:vAlign w:val="center"/>
          </w:tcPr>
          <w:p>
            <w:pPr>
              <w:pStyle w:val="TableContents"/>
              <w:bidi w:val="0"/>
              <w:spacing w:before="0" w:after="283"/>
              <w:jc w:val="left"/>
              <w:rPr/>
            </w:pPr>
            <w:r>
              <w:rPr/>
              <w:t>253805417</w:t>
            </w:r>
          </w:p>
        </w:tc>
        <w:tc>
          <w:tcPr>
            <w:tcW w:w="1567" w:type="dxa"/>
            <w:tcBorders/>
            <w:vAlign w:val="center"/>
          </w:tcPr>
          <w:p>
            <w:pPr>
              <w:pStyle w:val="TableContents"/>
              <w:bidi w:val="0"/>
              <w:spacing w:before="0" w:after="283"/>
              <w:jc w:val="left"/>
              <w:rPr/>
            </w:pPr>
            <w:r>
              <w:rPr/>
              <w:t>06/01/2026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828</w:t>
            </w:r>
          </w:p>
        </w:tc>
        <w:tc>
          <w:tcPr>
            <w:tcW w:w="1046" w:type="dxa"/>
            <w:tcBorders/>
            <w:vAlign w:val="center"/>
          </w:tcPr>
          <w:p>
            <w:pPr>
              <w:pStyle w:val="TableContents"/>
              <w:bidi w:val="0"/>
              <w:spacing w:before="0" w:after="283"/>
              <w:jc w:val="left"/>
              <w:rPr/>
            </w:pPr>
            <w:r>
              <w:rPr/>
              <w:t>02/26/2025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Joy Liu</w:t>
              <w:br/>
              <w:t>50 Northern Avenue</w:t>
              <w:br/>
              <w:t>Boston   MA   02210</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03/02/2026</w:t>
            </w:r>
          </w:p>
        </w:tc>
        <w:tc>
          <w:tcPr>
            <w:tcW w:w="1574" w:type="dxa"/>
            <w:tcBorders/>
            <w:vAlign w:val="center"/>
          </w:tcPr>
          <w:p>
            <w:pPr>
              <w:pStyle w:val="TableContents"/>
              <w:bidi w:val="0"/>
              <w:spacing w:before="0" w:after="283"/>
              <w:jc w:val="left"/>
              <w:rPr/>
            </w:pPr>
            <w:r>
              <w:rPr/>
              <w:t>892</w:t>
            </w:r>
          </w:p>
        </w:tc>
        <w:tc>
          <w:tcPr>
            <w:tcW w:w="1774" w:type="dxa"/>
            <w:tcBorders/>
            <w:vAlign w:val="center"/>
          </w:tcPr>
          <w:p>
            <w:pPr>
              <w:pStyle w:val="TableContents"/>
              <w:bidi w:val="0"/>
              <w:spacing w:before="0" w:after="283"/>
              <w:jc w:val="left"/>
              <w:rPr/>
            </w:pPr>
            <w:r>
              <w:rPr/>
              <w:t>442396.32</w:t>
            </w:r>
          </w:p>
        </w:tc>
      </w:tr>
      <w:tr>
        <w:trPr/>
        <w:tc>
          <w:tcPr>
            <w:tcW w:w="2914" w:type="dxa"/>
            <w:tcBorders/>
            <w:vAlign w:val="center"/>
          </w:tcPr>
          <w:p>
            <w:pPr>
              <w:pStyle w:val="TableContents"/>
              <w:bidi w:val="0"/>
              <w:spacing w:before="0" w:after="283"/>
              <w:jc w:val="left"/>
              <w:rPr/>
            </w:pPr>
            <w:r>
              <w:rPr/>
              <w:t>Joy Liu</w:t>
              <w:br/>
              <w:t>50 Northern Avenue</w:t>
              <w:br/>
              <w:t>Boston   MA   02210</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04/01/2026</w:t>
            </w:r>
          </w:p>
        </w:tc>
        <w:tc>
          <w:tcPr>
            <w:tcW w:w="1574" w:type="dxa"/>
            <w:tcBorders/>
            <w:vAlign w:val="center"/>
          </w:tcPr>
          <w:p>
            <w:pPr>
              <w:pStyle w:val="TableContents"/>
              <w:bidi w:val="0"/>
              <w:spacing w:before="0" w:after="283"/>
              <w:jc w:val="left"/>
              <w:rPr/>
            </w:pPr>
            <w:r>
              <w:rPr/>
              <w:t>978</w:t>
            </w:r>
          </w:p>
        </w:tc>
        <w:tc>
          <w:tcPr>
            <w:tcW w:w="1774" w:type="dxa"/>
            <w:tcBorders/>
            <w:vAlign w:val="center"/>
          </w:tcPr>
          <w:p>
            <w:pPr>
              <w:pStyle w:val="TableContents"/>
              <w:bidi w:val="0"/>
              <w:spacing w:before="0" w:after="283"/>
              <w:jc w:val="left"/>
              <w:rPr/>
            </w:pPr>
            <w:r>
              <w:rPr/>
              <w:t>439288.26</w:t>
            </w:r>
          </w:p>
        </w:tc>
      </w:tr>
      <w:tr>
        <w:trPr/>
        <w:tc>
          <w:tcPr>
            <w:tcW w:w="2914" w:type="dxa"/>
            <w:tcBorders/>
            <w:vAlign w:val="center"/>
          </w:tcPr>
          <w:p>
            <w:pPr>
              <w:pStyle w:val="TableContents"/>
              <w:bidi w:val="0"/>
              <w:spacing w:before="0" w:after="283"/>
              <w:jc w:val="left"/>
              <w:rPr/>
            </w:pPr>
            <w:r>
              <w:rPr/>
              <w:t>Joy Liu</w:t>
              <w:br/>
              <w:t>50 Northern Avenue</w:t>
              <w:br/>
              <w:t>Boston   MA   02210</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05/01/2026</w:t>
            </w:r>
          </w:p>
        </w:tc>
        <w:tc>
          <w:tcPr>
            <w:tcW w:w="1574" w:type="dxa"/>
            <w:tcBorders/>
            <w:vAlign w:val="center"/>
          </w:tcPr>
          <w:p>
            <w:pPr>
              <w:pStyle w:val="TableContents"/>
              <w:bidi w:val="0"/>
              <w:spacing w:before="0" w:after="283"/>
              <w:jc w:val="left"/>
              <w:rPr/>
            </w:pPr>
            <w:r>
              <w:rPr/>
              <w:t>1104</w:t>
            </w:r>
          </w:p>
        </w:tc>
        <w:tc>
          <w:tcPr>
            <w:tcW w:w="1774" w:type="dxa"/>
            <w:tcBorders/>
            <w:vAlign w:val="center"/>
          </w:tcPr>
          <w:p>
            <w:pPr>
              <w:pStyle w:val="TableContents"/>
              <w:bidi w:val="0"/>
              <w:spacing w:before="0" w:after="283"/>
              <w:jc w:val="left"/>
              <w:rPr/>
            </w:pPr>
            <w:r>
              <w:rPr/>
              <w:t>469222.08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0"/>
        <w:gridCol w:w="6185"/>
      </w:tblGrid>
      <w:tr>
        <w:trPr/>
        <w:tc>
          <w:tcPr>
            <w:tcW w:w="4020" w:type="dxa"/>
            <w:tcBorders/>
            <w:vAlign w:val="center"/>
          </w:tcPr>
          <w:p>
            <w:pPr>
              <w:pStyle w:val="TableContents"/>
              <w:bidi w:val="0"/>
              <w:spacing w:before="0" w:after="283"/>
              <w:jc w:val="left"/>
              <w:rPr/>
            </w:pPr>
            <w:r>
              <w:rPr/>
              <w:t>Remarks</w:t>
            </w:r>
          </w:p>
        </w:tc>
        <w:tc>
          <w:tcPr>
            <w:tcW w:w="6185"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center"/>
          </w:tcPr>
          <w:p>
            <w:pPr>
              <w:pStyle w:val="TableContents"/>
              <w:bidi w:val="0"/>
              <w:spacing w:before="0" w:after="283"/>
              <w:jc w:val="left"/>
              <w:rPr/>
            </w:pPr>
            <w:r>
              <w:rPr/>
              <w:t>Date of Notice</w:t>
            </w:r>
          </w:p>
        </w:tc>
        <w:tc>
          <w:tcPr>
            <w:tcW w:w="6185" w:type="dxa"/>
            <w:tcBorders/>
            <w:vAlign w:val="center"/>
          </w:tcPr>
          <w:p>
            <w:pPr>
              <w:pStyle w:val="TableContents"/>
              <w:bidi w:val="0"/>
              <w:spacing w:before="0" w:after="0"/>
              <w:jc w:val="left"/>
              <w:rPr/>
            </w:pPr>
            <w:r>
              <w:rPr/>
              <w:t>06/01/2026</w:t>
            </w:r>
          </w:p>
        </w:tc>
      </w:tr>
      <w:tr>
        <w:trPr/>
        <w:tc>
          <w:tcPr>
            <w:tcW w:w="4020" w:type="dxa"/>
            <w:tcBorders/>
            <w:vAlign w:val="center"/>
          </w:tcPr>
          <w:p>
            <w:pPr>
              <w:pStyle w:val="TableContents"/>
              <w:bidi w:val="0"/>
              <w:spacing w:before="0" w:after="283"/>
              <w:jc w:val="left"/>
              <w:rPr/>
            </w:pPr>
            <w:r>
              <w:rPr/>
              <w:t>Date of Plan Adoption or Giving of Instruction, If Relying on Rule 10b5-1</w:t>
            </w:r>
          </w:p>
        </w:tc>
        <w:tc>
          <w:tcPr>
            <w:tcW w:w="6185" w:type="dxa"/>
            <w:tcBorders/>
            <w:vAlign w:val="center"/>
          </w:tcPr>
          <w:p>
            <w:pPr>
              <w:pStyle w:val="TableContents"/>
              <w:bidi w:val="0"/>
              <w:spacing w:before="0" w:after="0"/>
              <w:jc w:val="left"/>
              <w:rPr/>
            </w:pPr>
            <w:r>
              <w:rPr/>
              <w:t>11/25/2025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0" w:type="dxa"/>
            <w:tcBorders/>
            <w:vAlign w:val="center"/>
          </w:tcPr>
          <w:p>
            <w:pPr>
              <w:pStyle w:val="TableContents"/>
              <w:bidi w:val="0"/>
              <w:spacing w:before="0" w:after="283"/>
              <w:jc w:val="left"/>
              <w:rPr/>
            </w:pPr>
            <w:r>
              <w:rPr/>
              <w:t>Signature</w:t>
            </w:r>
          </w:p>
        </w:tc>
        <w:tc>
          <w:tcPr>
            <w:tcW w:w="6185" w:type="dxa"/>
            <w:tcBorders/>
            <w:vAlign w:val="center"/>
          </w:tcPr>
          <w:p>
            <w:pPr>
              <w:pStyle w:val="TableContents"/>
              <w:bidi w:val="0"/>
              <w:spacing w:before="0" w:after="0"/>
              <w:jc w:val="left"/>
              <w:rPr/>
            </w:pPr>
            <w:r>
              <w:rPr/>
              <w:t>/s/ Tyler Johnson, as a duly authorized representative of Fidelity Brokerage Services LLC, as attorney-in-fact for Joy Liu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3306</Characters>
  <CharactersWithSpaces>3893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